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8255" w14:textId="77777777" w:rsidR="00C126C6" w:rsidRDefault="00C126C6">
      <w:r>
        <w:t>REPUBLIKA HRVATSK</w:t>
      </w:r>
      <w:r w:rsidR="004E34A7">
        <w:t>A</w:t>
      </w:r>
    </w:p>
    <w:p w14:paraId="29B5C960" w14:textId="77777777" w:rsidR="00C126C6" w:rsidRDefault="00C126C6">
      <w:r>
        <w:t>ŽUPANIJA VUKOVARSKO-SRIJEMSKA</w:t>
      </w:r>
    </w:p>
    <w:p w14:paraId="3DFB4131" w14:textId="77777777" w:rsidR="004C2333" w:rsidRDefault="00012523">
      <w:r>
        <w:t>OSNOVNA ŠKOLA</w:t>
      </w:r>
    </w:p>
    <w:p w14:paraId="6B00BC0E" w14:textId="77777777" w:rsidR="00012523" w:rsidRDefault="00012523">
      <w:r>
        <w:t>„VLADIMIR NAZOR“</w:t>
      </w:r>
    </w:p>
    <w:p w14:paraId="163B5B53" w14:textId="77777777" w:rsidR="00012523" w:rsidRDefault="00012523">
      <w:r>
        <w:t>KOMLETINCI</w:t>
      </w:r>
    </w:p>
    <w:p w14:paraId="7E2B4AE7" w14:textId="77777777" w:rsidR="007F7B2E" w:rsidRDefault="007F7B2E">
      <w:r>
        <w:t>Šifra u MZO 16-433-002</w:t>
      </w:r>
    </w:p>
    <w:p w14:paraId="5DE57242" w14:textId="4A0D8CB9" w:rsidR="00877ABB" w:rsidRPr="00877ABB" w:rsidRDefault="009F5C8C" w:rsidP="00877ABB">
      <w:pPr>
        <w:rPr>
          <w:rFonts w:cstheme="minorHAnsi"/>
        </w:rPr>
      </w:pPr>
      <w:r>
        <w:rPr>
          <w:rFonts w:cstheme="minorHAnsi"/>
        </w:rPr>
        <w:t>KLASA:400-05/2</w:t>
      </w:r>
      <w:r w:rsidR="00461A8F">
        <w:rPr>
          <w:rFonts w:cstheme="minorHAnsi"/>
        </w:rPr>
        <w:t>5</w:t>
      </w:r>
      <w:r>
        <w:rPr>
          <w:rFonts w:cstheme="minorHAnsi"/>
        </w:rPr>
        <w:t>-01/01</w:t>
      </w:r>
    </w:p>
    <w:p w14:paraId="465D2F02" w14:textId="38343EBA" w:rsidR="00877ABB" w:rsidRPr="00877ABB" w:rsidRDefault="009F5C8C" w:rsidP="00877ABB">
      <w:pPr>
        <w:rPr>
          <w:rFonts w:cstheme="minorHAnsi"/>
        </w:rPr>
      </w:pPr>
      <w:r>
        <w:rPr>
          <w:rFonts w:cstheme="minorHAnsi"/>
        </w:rPr>
        <w:t>URBROJ:2196-50-0</w:t>
      </w:r>
      <w:r w:rsidR="00461A8F">
        <w:rPr>
          <w:rFonts w:cstheme="minorHAnsi"/>
        </w:rPr>
        <w:t>1</w:t>
      </w:r>
      <w:r>
        <w:rPr>
          <w:rFonts w:cstheme="minorHAnsi"/>
        </w:rPr>
        <w:t>-2</w:t>
      </w:r>
      <w:r w:rsidR="00461A8F">
        <w:rPr>
          <w:rFonts w:cstheme="minorHAnsi"/>
        </w:rPr>
        <w:t>5</w:t>
      </w:r>
      <w:r>
        <w:rPr>
          <w:rFonts w:cstheme="minorHAnsi"/>
        </w:rPr>
        <w:t>-1</w:t>
      </w:r>
    </w:p>
    <w:p w14:paraId="7FE1422E" w14:textId="53926ADD" w:rsidR="00012523" w:rsidRDefault="00012523">
      <w:r>
        <w:t>Komletinci,</w:t>
      </w:r>
      <w:r w:rsidR="009F5C8C">
        <w:t xml:space="preserve"> </w:t>
      </w:r>
      <w:r w:rsidR="00E473BC">
        <w:t>30</w:t>
      </w:r>
      <w:r w:rsidR="00016B2B">
        <w:t>. siječnja 202</w:t>
      </w:r>
      <w:r w:rsidR="00E473BC">
        <w:t>5</w:t>
      </w:r>
      <w:r w:rsidR="00877ABB">
        <w:t>.</w:t>
      </w:r>
    </w:p>
    <w:p w14:paraId="7FB4D279" w14:textId="77777777" w:rsidR="00012523" w:rsidRDefault="00012523"/>
    <w:p w14:paraId="56FB5E39" w14:textId="77777777" w:rsidR="00012523" w:rsidRDefault="00012523" w:rsidP="00877ABB">
      <w:pPr>
        <w:jc w:val="center"/>
      </w:pPr>
      <w:r>
        <w:t>BILJEŠKE UZ FINANCIJSKE IZVJEŠTAJE ZA RAZDOBLJE</w:t>
      </w:r>
    </w:p>
    <w:p w14:paraId="045A8AB3" w14:textId="3B4C16F2" w:rsidR="00012523" w:rsidRDefault="00C126C6" w:rsidP="00877ABB">
      <w:pPr>
        <w:jc w:val="center"/>
      </w:pPr>
      <w:r>
        <w:t xml:space="preserve">1.SIJEČNJA DO </w:t>
      </w:r>
      <w:r w:rsidR="009F5C8C">
        <w:t>31. PROSINCA 202</w:t>
      </w:r>
      <w:r w:rsidR="00E473BC">
        <w:t>4</w:t>
      </w:r>
      <w:r w:rsidR="00012523">
        <w:t>. GODINE</w:t>
      </w:r>
    </w:p>
    <w:p w14:paraId="2087AE46" w14:textId="77777777" w:rsidR="00012523" w:rsidRDefault="00012523" w:rsidP="00012523"/>
    <w:p w14:paraId="10358495" w14:textId="77777777" w:rsidR="00012523" w:rsidRDefault="00012523" w:rsidP="00012523">
      <w:r>
        <w:t>Naziv obveznika: Osnovna škola „Vladimir Nazor“</w:t>
      </w:r>
    </w:p>
    <w:p w14:paraId="702BF0BD" w14:textId="77777777" w:rsidR="00012523" w:rsidRDefault="00012523" w:rsidP="00012523">
      <w:r>
        <w:t>Pošta i mjesto: 32253, Komletinci</w:t>
      </w:r>
      <w:r w:rsidR="00C766CA">
        <w:t>, Grad Otok</w:t>
      </w:r>
    </w:p>
    <w:p w14:paraId="60BF6DBB" w14:textId="77777777" w:rsidR="00012523" w:rsidRDefault="00012523" w:rsidP="00012523">
      <w:r>
        <w:t>Adresa sjedišta: Braće Radić 17</w:t>
      </w:r>
    </w:p>
    <w:p w14:paraId="2AE18E81" w14:textId="77777777" w:rsidR="00012523" w:rsidRDefault="00012523" w:rsidP="00012523">
      <w:r>
        <w:t>RKP broj: 10119</w:t>
      </w:r>
    </w:p>
    <w:p w14:paraId="2A24B019" w14:textId="77777777" w:rsidR="00012523" w:rsidRDefault="00012523" w:rsidP="00012523">
      <w:r>
        <w:t>Matični broj: 03301079</w:t>
      </w:r>
    </w:p>
    <w:p w14:paraId="5C8482A0" w14:textId="77777777" w:rsidR="00C766CA" w:rsidRDefault="00C766CA" w:rsidP="00012523">
      <w:r>
        <w:t>OIB 32760023025</w:t>
      </w:r>
    </w:p>
    <w:p w14:paraId="62942245" w14:textId="77777777" w:rsidR="00012523" w:rsidRDefault="00012523" w:rsidP="00012523">
      <w:r>
        <w:t>Oznaka razine: 31</w:t>
      </w:r>
    </w:p>
    <w:p w14:paraId="67F38B5A" w14:textId="77777777" w:rsidR="00012523" w:rsidRDefault="00012523" w:rsidP="00012523">
      <w:r>
        <w:t>Šifra djelatnosti: 8520</w:t>
      </w:r>
      <w:r w:rsidR="00C766CA">
        <w:t xml:space="preserve"> odgoj i obrazovanje</w:t>
      </w:r>
    </w:p>
    <w:p w14:paraId="0535F72E" w14:textId="77777777" w:rsidR="00012523" w:rsidRDefault="00012523" w:rsidP="00012523">
      <w:r>
        <w:t>Razdjel: 000</w:t>
      </w:r>
    </w:p>
    <w:p w14:paraId="02586061" w14:textId="77777777" w:rsidR="00012523" w:rsidRDefault="00012523" w:rsidP="00012523">
      <w:r>
        <w:t>Šifra županije/grada: 16/535</w:t>
      </w:r>
    </w:p>
    <w:p w14:paraId="1376135A" w14:textId="77777777" w:rsidR="00C766CA" w:rsidRDefault="00C766CA" w:rsidP="00012523">
      <w:r>
        <w:t>IBAN HR6823400091100173005</w:t>
      </w:r>
    </w:p>
    <w:p w14:paraId="33D11A52" w14:textId="1A4789BD" w:rsidR="00012523" w:rsidRDefault="009F5C8C" w:rsidP="00012523">
      <w:r>
        <w:t>Oznaka razdoblja:202</w:t>
      </w:r>
      <w:r w:rsidR="00E473BC">
        <w:t>4</w:t>
      </w:r>
      <w:r w:rsidR="00012523">
        <w:t>-12</w:t>
      </w:r>
    </w:p>
    <w:p w14:paraId="77EB9639" w14:textId="45C87E16" w:rsidR="006A019D" w:rsidRDefault="006A019D" w:rsidP="00012523">
      <w:r>
        <w:t>Telefon za kontakt: 032 391-539</w:t>
      </w:r>
      <w:r w:rsidR="00C766CA">
        <w:t xml:space="preserve"> Mob: 098/</w:t>
      </w:r>
      <w:r w:rsidR="00016B2B">
        <w:t>977-2469</w:t>
      </w:r>
    </w:p>
    <w:p w14:paraId="23EF1221" w14:textId="77777777" w:rsidR="00012523" w:rsidRDefault="00012523" w:rsidP="00012523"/>
    <w:p w14:paraId="25973490" w14:textId="0EB83219" w:rsidR="0076093F" w:rsidRDefault="00012523" w:rsidP="003B6E4A">
      <w:pPr>
        <w:jc w:val="both"/>
      </w:pPr>
      <w:r>
        <w:t xml:space="preserve">Osnovna škola „Vladimir Nazor“ Komletinci radi u skladu sa Zakonom o odgoju i obrazovanju u osnovnoj i srednjoj školi (NN broj </w:t>
      </w:r>
      <w:r w:rsidR="0076093F">
        <w:t>87/08., 86/09., 92/10., 105/10., 90/11., 5/12., 16/12., 86/12., 126/12., 94/13., 152/14., 07/17., 68/18., 98/19.</w:t>
      </w:r>
      <w:r w:rsidR="005E243B">
        <w:t xml:space="preserve">, </w:t>
      </w:r>
      <w:r w:rsidR="00C766CA">
        <w:t>145/20.</w:t>
      </w:r>
      <w:r w:rsidR="005E243B">
        <w:t>, 151/22. i 156/23.</w:t>
      </w:r>
      <w:r w:rsidR="0076093F">
        <w:t xml:space="preserve">) te Statutom škole. </w:t>
      </w:r>
    </w:p>
    <w:p w14:paraId="34C8311C" w14:textId="77777777" w:rsidR="00012523" w:rsidRDefault="0076093F" w:rsidP="003B6E4A">
      <w:pPr>
        <w:jc w:val="both"/>
      </w:pPr>
      <w:r>
        <w:t>Osnovna je djelatnost Škole odgoj i obrazovanje djece i mladih. Osnovno obrazovanje obuhvaća opće obrazovanje i druge oblike obrazovanja djece. Djelatnost se obavlja kao javna služba.</w:t>
      </w:r>
    </w:p>
    <w:p w14:paraId="7F10CCDE" w14:textId="697BC19B" w:rsidR="0076093F" w:rsidRDefault="0076093F" w:rsidP="003B6E4A">
      <w:pPr>
        <w:jc w:val="both"/>
      </w:pPr>
      <w:r>
        <w:lastRenderedPageBreak/>
        <w:t xml:space="preserve">Godišnji financijski izvještaji Osnovne škole „Vladimir Nazor“ Komletinci sastavljeni su nakon što su proknjižene sve poslovne promjene, događaji i transakcije za </w:t>
      </w:r>
      <w:r w:rsidR="009F5C8C">
        <w:t>razdoblje siječanj-prosinac 202</w:t>
      </w:r>
      <w:r w:rsidR="00E473BC">
        <w:t>4</w:t>
      </w:r>
      <w:r>
        <w:t>., nakon što su knjiženja obavljena pravilno i ažurno temeljem vjerodostojne knjigovodstvene dokumentacije prema propisanom računskom planu i u skladu s financijskim planom</w:t>
      </w:r>
      <w:r w:rsidR="006A019D">
        <w:t xml:space="preserve">. </w:t>
      </w:r>
    </w:p>
    <w:p w14:paraId="42906EB6" w14:textId="410CFDD2" w:rsidR="006A019D" w:rsidRDefault="006A019D" w:rsidP="003B6E4A">
      <w:pPr>
        <w:jc w:val="both"/>
      </w:pPr>
      <w:r>
        <w:t xml:space="preserve">Izvještaji su sastavljeni i predaju se prema </w:t>
      </w:r>
      <w:r w:rsidR="00C126C6">
        <w:t xml:space="preserve">odredbama </w:t>
      </w:r>
      <w:r w:rsidR="00C766CA">
        <w:t xml:space="preserve"> </w:t>
      </w:r>
      <w:r>
        <w:t>Pravilnika o financijskom izvještavanju u proračunskom računovodstvu (NN broj 03/15., 93/15., 135/15., 2/17., 28/17., 112/18., i 126/19.</w:t>
      </w:r>
      <w:r w:rsidR="0011051A">
        <w:t>,</w:t>
      </w:r>
      <w:r w:rsidR="00C766CA">
        <w:t xml:space="preserve"> 145/20.</w:t>
      </w:r>
      <w:r w:rsidR="0011051A">
        <w:t xml:space="preserve"> i 32/21.</w:t>
      </w:r>
      <w:r>
        <w:t>) u zakonom određenim rokovima što za proračunske korisnike jedinica lokalne i područ</w:t>
      </w:r>
      <w:r w:rsidR="00CA7B51">
        <w:t>ne samoup</w:t>
      </w:r>
      <w:r w:rsidR="00C126C6">
        <w:t>rave zn</w:t>
      </w:r>
      <w:r w:rsidR="009F5C8C">
        <w:t>ači predaju do 31. siječnja 202</w:t>
      </w:r>
      <w:r w:rsidR="00E473BC">
        <w:t>5</w:t>
      </w:r>
      <w:r>
        <w:t>. godine. Za sastavljanje i predaju financijskih izvještaja korišteni su elektronski obrasci koji su preuzeti s internetskih stranica Ministarstva financija</w:t>
      </w:r>
      <w:r w:rsidR="009F5C8C">
        <w:t xml:space="preserve"> verzija 8</w:t>
      </w:r>
      <w:r w:rsidR="00C126C6">
        <w:t>.</w:t>
      </w:r>
      <w:r w:rsidR="00E473BC">
        <w:t>1</w:t>
      </w:r>
      <w:r w:rsidR="00C126C6">
        <w:t>.</w:t>
      </w:r>
      <w:r w:rsidR="00E473BC">
        <w:t>5</w:t>
      </w:r>
      <w:r>
        <w:t xml:space="preserve">. </w:t>
      </w:r>
    </w:p>
    <w:p w14:paraId="39F424F1" w14:textId="7220E5F5" w:rsidR="006A019D" w:rsidRDefault="006A019D" w:rsidP="003B6E4A">
      <w:pPr>
        <w:jc w:val="both"/>
      </w:pPr>
      <w:r>
        <w:t>Osoba odgovorna za sastavljanje financijskih izvještaja jes</w:t>
      </w:r>
      <w:r w:rsidR="00C126C6">
        <w:t xml:space="preserve">t računovotkinja </w:t>
      </w:r>
      <w:r w:rsidR="005E243B">
        <w:t>Marija Trbljanić,</w:t>
      </w:r>
      <w:r>
        <w:t xml:space="preserve"> a odgovorna osoba za predaju financijskih izvještaja jest ravnateljica Katica Novoselac.</w:t>
      </w:r>
    </w:p>
    <w:p w14:paraId="663A0FCF" w14:textId="77777777" w:rsidR="006A019D" w:rsidRDefault="006A019D" w:rsidP="003B6E4A">
      <w:pPr>
        <w:jc w:val="both"/>
      </w:pPr>
    </w:p>
    <w:p w14:paraId="29268DC9" w14:textId="77777777" w:rsidR="000705F2" w:rsidRPr="00F6003C" w:rsidRDefault="000705F2" w:rsidP="00F6003C">
      <w:pPr>
        <w:rPr>
          <w:b/>
          <w:bCs/>
        </w:rPr>
      </w:pPr>
    </w:p>
    <w:p w14:paraId="5C7D655E" w14:textId="76C2C5AE" w:rsidR="006A019D" w:rsidRPr="003B6E4A" w:rsidRDefault="006A019D" w:rsidP="00F6003C">
      <w:pPr>
        <w:rPr>
          <w:b/>
          <w:bCs/>
          <w:sz w:val="24"/>
          <w:szCs w:val="24"/>
        </w:rPr>
      </w:pPr>
      <w:r w:rsidRPr="003B6E4A">
        <w:rPr>
          <w:b/>
          <w:bCs/>
          <w:sz w:val="24"/>
          <w:szCs w:val="24"/>
        </w:rPr>
        <w:t>BILJEŠKE UZ OBRAZAC: BIL</w:t>
      </w:r>
    </w:p>
    <w:p w14:paraId="25F3BCD6" w14:textId="77777777" w:rsidR="0037731D" w:rsidRDefault="0037731D" w:rsidP="00F6003C"/>
    <w:p w14:paraId="3DB81976" w14:textId="5D2ED290" w:rsidR="00906FF8" w:rsidRDefault="00B54DAD" w:rsidP="003B6E4A">
      <w:pPr>
        <w:jc w:val="both"/>
      </w:pPr>
      <w:r>
        <w:t>B</w:t>
      </w:r>
      <w:r w:rsidR="009F5C8C">
        <w:t>ilješka broj</w:t>
      </w:r>
      <w:r w:rsidR="004946AB">
        <w:t xml:space="preserve"> </w:t>
      </w:r>
      <w:r w:rsidR="009F5C8C">
        <w:t>1 uz šifru 02</w:t>
      </w:r>
      <w:r w:rsidR="0036360F">
        <w:t>12</w:t>
      </w:r>
      <w:r w:rsidR="0020736E">
        <w:t xml:space="preserve"> </w:t>
      </w:r>
      <w:r w:rsidR="00E814F9" w:rsidRPr="00B54DAD">
        <w:t xml:space="preserve"> –</w:t>
      </w:r>
      <w:r w:rsidR="009F5C8C">
        <w:t xml:space="preserve"> </w:t>
      </w:r>
      <w:r w:rsidR="0020736E">
        <w:t xml:space="preserve"> </w:t>
      </w:r>
      <w:r w:rsidR="00CF108D">
        <w:t xml:space="preserve">otpisom željezne ograde dolazi do smanjenja u iznosu od 1.049,97 </w:t>
      </w:r>
      <w:r w:rsidR="00CF108D">
        <w:rPr>
          <w:rFonts w:cstheme="minorHAnsi"/>
        </w:rPr>
        <w:t>€</w:t>
      </w:r>
      <w:r w:rsidR="00CF108D">
        <w:t>.</w:t>
      </w:r>
    </w:p>
    <w:p w14:paraId="25919CE4" w14:textId="35334185" w:rsidR="005E243B" w:rsidRDefault="009F5C8C" w:rsidP="003B6E4A">
      <w:pPr>
        <w:jc w:val="both"/>
      </w:pPr>
      <w:bookmarkStart w:id="0" w:name="_Hlk189154179"/>
      <w:r>
        <w:t xml:space="preserve">Bilješka broj 2 uz šifru </w:t>
      </w:r>
      <w:r w:rsidR="00743E1B">
        <w:t>0214</w:t>
      </w:r>
      <w:r w:rsidR="00E9640F">
        <w:t xml:space="preserve"> </w:t>
      </w:r>
      <w:bookmarkEnd w:id="0"/>
      <w:r w:rsidR="00021DD5">
        <w:t>–</w:t>
      </w:r>
      <w:r w:rsidR="00264325">
        <w:t xml:space="preserve"> </w:t>
      </w:r>
      <w:r w:rsidR="00743E1B">
        <w:t xml:space="preserve">ugradnjom novog tipskog hidranta dolazi do povećanja u iznosu od 1.091,51 </w:t>
      </w:r>
      <w:r w:rsidR="00743E1B">
        <w:rPr>
          <w:rFonts w:cstheme="minorHAnsi"/>
        </w:rPr>
        <w:t>€</w:t>
      </w:r>
      <w:r w:rsidR="00743E1B">
        <w:t>.</w:t>
      </w:r>
    </w:p>
    <w:p w14:paraId="6D7C517F" w14:textId="5FEB1874" w:rsidR="00743E1B" w:rsidRDefault="00743E1B" w:rsidP="003B6E4A">
      <w:pPr>
        <w:jc w:val="both"/>
      </w:pPr>
      <w:r>
        <w:t>Bilješka broj 3 uz šifru 0221 –</w:t>
      </w:r>
      <w:r w:rsidR="006B5EBF">
        <w:t xml:space="preserve"> vrijednost računala i računalne opreme povećala se za 31.876,69 </w:t>
      </w:r>
      <w:r w:rsidR="006B5EBF">
        <w:rPr>
          <w:rFonts w:cstheme="minorHAnsi"/>
        </w:rPr>
        <w:t>€</w:t>
      </w:r>
      <w:r w:rsidR="006B5EBF">
        <w:t xml:space="preserve"> </w:t>
      </w:r>
      <w:r>
        <w:t xml:space="preserve"> </w:t>
      </w:r>
      <w:bookmarkStart w:id="1" w:name="_Hlk189155247"/>
      <w:r>
        <w:t>temeljem Odluke o prijenosu vlasništva na opremi Hrvatske akademske i istraživačke mreže CARNET</w:t>
      </w:r>
      <w:r w:rsidR="006B5EBF">
        <w:t xml:space="preserve">. </w:t>
      </w:r>
      <w:bookmarkEnd w:id="1"/>
      <w:r w:rsidR="006B5EBF">
        <w:t xml:space="preserve">Također je nabavljena različita uredska oprema sredstvima dobivenim ulaskom u Eksperimentalni program CDŠ u vrijednosti 4.113,53 </w:t>
      </w:r>
      <w:r w:rsidR="006B5EBF">
        <w:rPr>
          <w:rFonts w:cstheme="minorHAnsi"/>
        </w:rPr>
        <w:t>€. Fotokopirni stroj je otpisan u iznosu od 874,38 €.</w:t>
      </w:r>
    </w:p>
    <w:p w14:paraId="3B19ABD6" w14:textId="4897EEA3" w:rsidR="0021190C" w:rsidRDefault="004946AB" w:rsidP="003B6E4A">
      <w:pPr>
        <w:jc w:val="both"/>
      </w:pPr>
      <w:r>
        <w:t xml:space="preserve">Bilješka broj </w:t>
      </w:r>
      <w:r w:rsidR="006B5EBF">
        <w:t>4</w:t>
      </w:r>
      <w:r>
        <w:t xml:space="preserve"> uz šifru 02</w:t>
      </w:r>
      <w:r w:rsidR="0021190C">
        <w:t xml:space="preserve">25 </w:t>
      </w:r>
      <w:r w:rsidR="00BA3D55">
        <w:t>-</w:t>
      </w:r>
      <w:r>
        <w:t xml:space="preserve"> </w:t>
      </w:r>
      <w:r w:rsidR="0021190C">
        <w:t xml:space="preserve">temeljem Odluke o prijenosu vlasništva na opremi Hrvatske akademske i istraživačke mreže CARNET, vrijednost ostalih instrumenata, uređaja i strojeva povećala se za 12.085,45 </w:t>
      </w:r>
      <w:r w:rsidR="0021190C">
        <w:rPr>
          <w:rFonts w:cstheme="minorHAnsi"/>
        </w:rPr>
        <w:t>€</w:t>
      </w:r>
      <w:r w:rsidR="0021190C">
        <w:t>.</w:t>
      </w:r>
    </w:p>
    <w:p w14:paraId="3EBE75C1" w14:textId="577A51F7" w:rsidR="0021190C" w:rsidRDefault="0021190C" w:rsidP="003B6E4A">
      <w:pPr>
        <w:jc w:val="both"/>
        <w:rPr>
          <w:rFonts w:cstheme="minorHAnsi"/>
        </w:rPr>
      </w:pPr>
      <w:r>
        <w:t xml:space="preserve">Bilješka broj 5 uz šifru 0227 - temeljem Odluke o prijenosu vlasništva na opremi Hrvatske akademske i istraživačke mreže CARNET, povećala se vrijednost uređaja i opreme za 15.536,41 </w:t>
      </w:r>
      <w:r>
        <w:rPr>
          <w:rFonts w:cstheme="minorHAnsi"/>
        </w:rPr>
        <w:t>€</w:t>
      </w:r>
      <w:r>
        <w:t xml:space="preserve">. Traktorska kosilica otpisana je u iznosu od 1.393,46 </w:t>
      </w:r>
      <w:r>
        <w:rPr>
          <w:rFonts w:cstheme="minorHAnsi"/>
        </w:rPr>
        <w:t>€.</w:t>
      </w:r>
    </w:p>
    <w:p w14:paraId="72FF5C0F" w14:textId="0AC8BDD3" w:rsidR="004946AB" w:rsidRDefault="0021190C" w:rsidP="003B6E4A">
      <w:pPr>
        <w:jc w:val="both"/>
      </w:pPr>
      <w:r>
        <w:t xml:space="preserve">Bilješka broj 6 uz šifru 0241 - </w:t>
      </w:r>
      <w:r w:rsidR="005E243B">
        <w:t>zbog ulaska u eksperimentalni program CDŠ</w:t>
      </w:r>
      <w:r w:rsidR="009243AF">
        <w:t xml:space="preserve">, </w:t>
      </w:r>
      <w:r>
        <w:t>potrošena</w:t>
      </w:r>
      <w:r w:rsidR="009243AF">
        <w:t xml:space="preserve"> su sredstva za nabavu </w:t>
      </w:r>
      <w:r w:rsidR="006C6304">
        <w:t>knjiga</w:t>
      </w:r>
      <w:r w:rsidR="009243AF">
        <w:t xml:space="preserve"> za školsku knjižnicu. Istim tim ulaskom u program uvedeni su novi predmeti te je za nabavu udžbenika potrošeno </w:t>
      </w:r>
      <w:r w:rsidR="006C6304">
        <w:t>8.327,06</w:t>
      </w:r>
      <w:r w:rsidR="009243AF">
        <w:t xml:space="preserve"> </w:t>
      </w:r>
      <w:r w:rsidR="009243AF">
        <w:rPr>
          <w:rFonts w:cstheme="minorHAnsi"/>
        </w:rPr>
        <w:t>€</w:t>
      </w:r>
      <w:r w:rsidR="009243AF">
        <w:t>.</w:t>
      </w:r>
    </w:p>
    <w:p w14:paraId="497BAE33" w14:textId="77B88196" w:rsidR="00C90E34" w:rsidRDefault="00C90E34" w:rsidP="003B6E4A">
      <w:pPr>
        <w:jc w:val="both"/>
      </w:pPr>
      <w:r>
        <w:t>Nabavljen</w:t>
      </w:r>
      <w:r w:rsidR="004946AB">
        <w:t xml:space="preserve">i udžbenici  vlasništvo su Škole </w:t>
      </w:r>
      <w:r>
        <w:t xml:space="preserve">a budući da se prema Pravilniku o  proračunskom računovodstvu proizvedena dugotrajna nefinancijska imovina pojedinačne vrijednosti manje od </w:t>
      </w:r>
      <w:r w:rsidR="009243AF">
        <w:t xml:space="preserve">464,53 </w:t>
      </w:r>
      <w:r w:rsidR="009243AF">
        <w:rPr>
          <w:rFonts w:cstheme="minorHAnsi"/>
        </w:rPr>
        <w:t>€</w:t>
      </w:r>
      <w:r>
        <w:t xml:space="preserve">  može otpisati jednokratno </w:t>
      </w:r>
      <w:r w:rsidR="00280798">
        <w:t xml:space="preserve">prema Odluci ravnateljice </w:t>
      </w:r>
      <w:r>
        <w:t xml:space="preserve">napravljen </w:t>
      </w:r>
      <w:r w:rsidR="00280798">
        <w:t xml:space="preserve">je </w:t>
      </w:r>
      <w:r>
        <w:t>isp</w:t>
      </w:r>
      <w:r w:rsidR="004946AB">
        <w:t>ravak vrijednosti u tom iznosu</w:t>
      </w:r>
      <w:r w:rsidR="009243AF">
        <w:t>.</w:t>
      </w:r>
    </w:p>
    <w:p w14:paraId="2887466A" w14:textId="25663EB2" w:rsidR="009243AF" w:rsidRDefault="009243AF" w:rsidP="003B6E4A">
      <w:pPr>
        <w:jc w:val="both"/>
      </w:pPr>
      <w:r>
        <w:t xml:space="preserve">Bilješka broj </w:t>
      </w:r>
      <w:r w:rsidR="006C6304">
        <w:t>7</w:t>
      </w:r>
      <w:r>
        <w:t xml:space="preserve"> uz šifru 042 – ulaskom u program CDŠ, došlo je do </w:t>
      </w:r>
      <w:r w:rsidR="006C6304">
        <w:t>nabave</w:t>
      </w:r>
      <w:r>
        <w:t xml:space="preserve"> razni</w:t>
      </w:r>
      <w:r w:rsidR="00510206">
        <w:t>h</w:t>
      </w:r>
      <w:r>
        <w:t xml:space="preserve"> sredst</w:t>
      </w:r>
      <w:r w:rsidR="00510206">
        <w:t>ava</w:t>
      </w:r>
      <w:r w:rsidR="004D2EE0">
        <w:t xml:space="preserve">: </w:t>
      </w:r>
      <w:r>
        <w:t>za školsku kuhinju (mikser, hladnjak, košare za kruh, zdjele</w:t>
      </w:r>
      <w:r w:rsidR="003C50A1">
        <w:t>…)</w:t>
      </w:r>
      <w:r w:rsidR="00510206">
        <w:t xml:space="preserve">; </w:t>
      </w:r>
      <w:r w:rsidR="003C50A1">
        <w:t>za školsku dvoranu (</w:t>
      </w:r>
      <w:r w:rsidR="00510206">
        <w:t>lopte, vreće za skakanje, reketi za stolni tenis, pomične ljestve, trening koplje…</w:t>
      </w:r>
      <w:r w:rsidR="003C50A1">
        <w:t>)</w:t>
      </w:r>
      <w:r w:rsidR="00510206">
        <w:t>, te puno drugih različitih sredstava u sklopu izvannastavnih aktivnosti B1.</w:t>
      </w:r>
    </w:p>
    <w:p w14:paraId="35648DCA" w14:textId="053C3168" w:rsidR="00800A9F" w:rsidRDefault="004946AB" w:rsidP="003B6E4A">
      <w:pPr>
        <w:jc w:val="both"/>
      </w:pPr>
      <w:r>
        <w:lastRenderedPageBreak/>
        <w:t xml:space="preserve">Bilješka broj </w:t>
      </w:r>
      <w:r w:rsidR="00510206">
        <w:t>8</w:t>
      </w:r>
      <w:r>
        <w:t xml:space="preserve"> uz šifru 1112 – </w:t>
      </w:r>
      <w:r w:rsidR="00BA54C2">
        <w:t>od veljače 2024. godine škola je prešla na vođenje poslovanja putem Državne riznice. Tim prelaskom škola više nema otvoren račun u banci pa samim time ni novca na računu.</w:t>
      </w:r>
    </w:p>
    <w:p w14:paraId="6DA03CCC" w14:textId="680A16E9" w:rsidR="00280798" w:rsidRDefault="0045149E" w:rsidP="003B6E4A">
      <w:pPr>
        <w:jc w:val="both"/>
        <w:rPr>
          <w:rFonts w:cstheme="minorHAnsi"/>
        </w:rPr>
      </w:pPr>
      <w:r>
        <w:rPr>
          <w:rFonts w:cstheme="minorHAnsi"/>
        </w:rPr>
        <w:t xml:space="preserve">Bilješka broj </w:t>
      </w:r>
      <w:r w:rsidR="00510206">
        <w:rPr>
          <w:rFonts w:cstheme="minorHAnsi"/>
        </w:rPr>
        <w:t>9</w:t>
      </w:r>
      <w:r>
        <w:rPr>
          <w:rFonts w:cstheme="minorHAnsi"/>
        </w:rPr>
        <w:t xml:space="preserve"> uz šifru 1</w:t>
      </w:r>
      <w:r w:rsidR="002347FF">
        <w:rPr>
          <w:rFonts w:cstheme="minorHAnsi"/>
        </w:rPr>
        <w:t>93</w:t>
      </w:r>
      <w:r w:rsidR="00C90E34" w:rsidRPr="00280798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2347FF">
        <w:rPr>
          <w:rFonts w:cstheme="minorHAnsi"/>
        </w:rPr>
        <w:t>ulaskom škole u CDŠ plaće su se povećale od 5% do 25%, te je također iskazana potreba za većim brojem zaposlenih.</w:t>
      </w:r>
    </w:p>
    <w:p w14:paraId="78DB4985" w14:textId="6640A00D" w:rsidR="002347FF" w:rsidRDefault="002347FF" w:rsidP="003B6E4A">
      <w:pPr>
        <w:jc w:val="both"/>
        <w:rPr>
          <w:rFonts w:cstheme="minorHAnsi"/>
        </w:rPr>
      </w:pPr>
      <w:r>
        <w:rPr>
          <w:rFonts w:cstheme="minorHAnsi"/>
        </w:rPr>
        <w:t xml:space="preserve">Bilješka broj </w:t>
      </w:r>
      <w:r w:rsidR="00510206">
        <w:rPr>
          <w:rFonts w:cstheme="minorHAnsi"/>
        </w:rPr>
        <w:t>10</w:t>
      </w:r>
      <w:r>
        <w:rPr>
          <w:rFonts w:cstheme="minorHAnsi"/>
        </w:rPr>
        <w:t xml:space="preserve"> uz šifru 231 </w:t>
      </w:r>
      <w:r w:rsidR="00F6003C">
        <w:rPr>
          <w:rFonts w:cstheme="minorHAnsi"/>
        </w:rPr>
        <w:t xml:space="preserve"> i 232 </w:t>
      </w:r>
      <w:r>
        <w:rPr>
          <w:rFonts w:cstheme="minorHAnsi"/>
        </w:rPr>
        <w:t>– povećani izdaci za zaposlene</w:t>
      </w:r>
      <w:r w:rsidR="00F6003C">
        <w:rPr>
          <w:rFonts w:cstheme="minorHAnsi"/>
        </w:rPr>
        <w:t xml:space="preserve"> i materijalne rashode</w:t>
      </w:r>
      <w:r>
        <w:rPr>
          <w:rFonts w:cstheme="minorHAnsi"/>
        </w:rPr>
        <w:t xml:space="preserve"> uslijed ulaska u program CDŠ.</w:t>
      </w:r>
    </w:p>
    <w:p w14:paraId="53B720E4" w14:textId="4AAF2D7D" w:rsidR="002347FF" w:rsidRDefault="0045149E" w:rsidP="003B6E4A">
      <w:pPr>
        <w:jc w:val="both"/>
      </w:pPr>
      <w:r>
        <w:t xml:space="preserve">Bilješka broj </w:t>
      </w:r>
      <w:r w:rsidR="00510206">
        <w:t>11</w:t>
      </w:r>
      <w:r>
        <w:t xml:space="preserve"> uz šifru 996 - </w:t>
      </w:r>
      <w:r w:rsidR="00BA54C2">
        <w:t>temeljem Odluke o prijenosu vlasništva na opremi Hrvatske akademske i istraživačke mreže CARNET, oprema je prešla u vlasništvo škole, čime je značajno smanjen iznos na stavci Izvanbilančni zapisi.</w:t>
      </w:r>
    </w:p>
    <w:p w14:paraId="74E9F363" w14:textId="77777777" w:rsidR="003B6E4A" w:rsidRDefault="003B6E4A" w:rsidP="003B6E4A">
      <w:pPr>
        <w:jc w:val="both"/>
      </w:pPr>
    </w:p>
    <w:p w14:paraId="0921D618" w14:textId="77777777" w:rsidR="009B5EEB" w:rsidRPr="003B6E4A" w:rsidRDefault="009B5EEB" w:rsidP="00F6003C">
      <w:pPr>
        <w:rPr>
          <w:b/>
          <w:bCs/>
          <w:sz w:val="24"/>
          <w:szCs w:val="24"/>
        </w:rPr>
      </w:pPr>
      <w:r w:rsidRPr="003B6E4A">
        <w:rPr>
          <w:b/>
          <w:bCs/>
          <w:sz w:val="24"/>
          <w:szCs w:val="24"/>
        </w:rPr>
        <w:t xml:space="preserve">BILJEŠKE UZ OBRAZAC: PR-RAS </w:t>
      </w:r>
    </w:p>
    <w:p w14:paraId="5025DE19" w14:textId="77777777" w:rsidR="007362EE" w:rsidRDefault="007362EE" w:rsidP="007362EE">
      <w:pPr>
        <w:ind w:left="360"/>
      </w:pPr>
    </w:p>
    <w:p w14:paraId="721F1D26" w14:textId="1B63C8E0" w:rsidR="00C72EC9" w:rsidRDefault="00E60E03" w:rsidP="003B6E4A">
      <w:pPr>
        <w:jc w:val="both"/>
      </w:pPr>
      <w:r>
        <w:t>Bilješka broj 1 uz šifru 6 –</w:t>
      </w:r>
      <w:r w:rsidR="00AE27E3">
        <w:t xml:space="preserve"> značajno</w:t>
      </w:r>
      <w:r>
        <w:t xml:space="preserve"> povećanje prihoda zbog</w:t>
      </w:r>
      <w:r w:rsidR="00AE27E3">
        <w:t xml:space="preserve"> ulaska škole u </w:t>
      </w:r>
      <w:r w:rsidR="00BA54C2">
        <w:t>E</w:t>
      </w:r>
      <w:r w:rsidR="00AE27E3">
        <w:t>k</w:t>
      </w:r>
      <w:r w:rsidR="001E5AF8">
        <w:t>s</w:t>
      </w:r>
      <w:r w:rsidR="00AE27E3">
        <w:t xml:space="preserve">perimentalni </w:t>
      </w:r>
      <w:r w:rsidR="00BA54C2">
        <w:t xml:space="preserve">program </w:t>
      </w:r>
      <w:r w:rsidR="001E5AF8">
        <w:t>CDŠ</w:t>
      </w:r>
      <w:r w:rsidR="00BA54C2">
        <w:t>.</w:t>
      </w:r>
    </w:p>
    <w:p w14:paraId="2ECF5253" w14:textId="145339E0" w:rsidR="00C56FAC" w:rsidRDefault="00C72EC9" w:rsidP="003B6E4A">
      <w:pPr>
        <w:jc w:val="both"/>
      </w:pPr>
      <w:r>
        <w:t>Bilješka broj 2 uz šifru 6</w:t>
      </w:r>
      <w:r w:rsidR="00BD3D2D">
        <w:t>361</w:t>
      </w:r>
      <w:r w:rsidR="00C56FAC">
        <w:t xml:space="preserve"> i 6362</w:t>
      </w:r>
      <w:r>
        <w:t xml:space="preserve"> </w:t>
      </w:r>
      <w:r w:rsidR="00BD3D2D">
        <w:t>–</w:t>
      </w:r>
      <w:r>
        <w:t xml:space="preserve"> </w:t>
      </w:r>
      <w:r w:rsidR="00BD3D2D">
        <w:t xml:space="preserve">iznos je znatno povećan zbog izvršavanja poslova koji proizlaze iz </w:t>
      </w:r>
      <w:r w:rsidR="00C56FAC">
        <w:t>ulaska škole u navedeni program.</w:t>
      </w:r>
    </w:p>
    <w:p w14:paraId="6B9F1E8B" w14:textId="46689BEB" w:rsidR="00C72EC9" w:rsidRDefault="00C72EC9" w:rsidP="003B6E4A">
      <w:pPr>
        <w:jc w:val="both"/>
      </w:pPr>
      <w:r>
        <w:t xml:space="preserve">Bilješka broj 3 uz šifru </w:t>
      </w:r>
      <w:r w:rsidR="00BD3D2D">
        <w:t>6526 –</w:t>
      </w:r>
      <w:r>
        <w:t xml:space="preserve"> </w:t>
      </w:r>
      <w:r w:rsidR="00C56FAC">
        <w:t xml:space="preserve"> značajno smanjenje prihoda u odnosu na prethodnu godinu u kojoj su primljena značajna sredstva</w:t>
      </w:r>
      <w:r w:rsidR="00BD3D2D">
        <w:t xml:space="preserve"> od osiguranja za štetu nastalu u olujnom nevreme</w:t>
      </w:r>
      <w:r w:rsidR="00C56FAC">
        <w:t xml:space="preserve">nu. </w:t>
      </w:r>
      <w:r w:rsidR="001B130B">
        <w:t>Prihod</w:t>
      </w:r>
      <w:r w:rsidR="00531190">
        <w:t xml:space="preserve"> u 2024. godini - </w:t>
      </w:r>
      <w:r w:rsidR="001B130B">
        <w:t>uplat</w:t>
      </w:r>
      <w:r w:rsidR="00531190">
        <w:t>e</w:t>
      </w:r>
      <w:r w:rsidR="001B130B">
        <w:t xml:space="preserve"> roditelja za ekskurzije, predstave i sl. u iznosu od 1.850,98 </w:t>
      </w:r>
      <w:r w:rsidR="001B130B">
        <w:rPr>
          <w:rFonts w:cstheme="minorHAnsi"/>
        </w:rPr>
        <w:t>€</w:t>
      </w:r>
      <w:r w:rsidR="001B130B">
        <w:t xml:space="preserve"> te uplate od osiguranja za štete u iznosu od 1.176,51 </w:t>
      </w:r>
      <w:r w:rsidR="001B130B">
        <w:rPr>
          <w:rFonts w:cstheme="minorHAnsi"/>
        </w:rPr>
        <w:t>€</w:t>
      </w:r>
      <w:r w:rsidR="001B130B">
        <w:t>.</w:t>
      </w:r>
    </w:p>
    <w:p w14:paraId="367DC787" w14:textId="456395BF" w:rsidR="0053024C" w:rsidRDefault="00C72EC9" w:rsidP="003B6E4A">
      <w:pPr>
        <w:jc w:val="both"/>
      </w:pPr>
      <w:r>
        <w:t xml:space="preserve">Bilješka broj 4 uz šifru broj </w:t>
      </w:r>
      <w:r w:rsidR="00BD3D2D">
        <w:t>6615</w:t>
      </w:r>
      <w:r>
        <w:t xml:space="preserve"> – </w:t>
      </w:r>
      <w:r w:rsidR="0053024C">
        <w:t xml:space="preserve">prihodi od najma prostora i zemlje u iznosu </w:t>
      </w:r>
      <w:r w:rsidR="001B130B">
        <w:t>1.877,16</w:t>
      </w:r>
      <w:r w:rsidR="0053024C">
        <w:t xml:space="preserve"> </w:t>
      </w:r>
      <w:r w:rsidR="0053024C">
        <w:rPr>
          <w:rFonts w:cstheme="minorHAnsi"/>
        </w:rPr>
        <w:t>€</w:t>
      </w:r>
      <w:r w:rsidR="0053024C">
        <w:t>.</w:t>
      </w:r>
    </w:p>
    <w:p w14:paraId="30370CCD" w14:textId="45A78908" w:rsidR="007362EE" w:rsidRDefault="007362EE" w:rsidP="003B6E4A">
      <w:pPr>
        <w:jc w:val="both"/>
        <w:rPr>
          <w:rFonts w:cstheme="minorHAnsi"/>
        </w:rPr>
      </w:pPr>
      <w:r>
        <w:rPr>
          <w:bCs/>
        </w:rPr>
        <w:t xml:space="preserve">Bilješka broj </w:t>
      </w:r>
      <w:r w:rsidR="00531190">
        <w:rPr>
          <w:bCs/>
        </w:rPr>
        <w:t>5</w:t>
      </w:r>
      <w:r>
        <w:rPr>
          <w:bCs/>
        </w:rPr>
        <w:t xml:space="preserve"> uz šifru 3111 - </w:t>
      </w:r>
      <w:r>
        <w:rPr>
          <w:rFonts w:cstheme="minorHAnsi"/>
        </w:rPr>
        <w:t>ulaskom škole u CDŠ plaće su se povećale od 5% do 25%, te je također iskazana potreba za većim brojem zaposlenih.</w:t>
      </w:r>
    </w:p>
    <w:p w14:paraId="2C724620" w14:textId="1B6DED10" w:rsidR="007362EE" w:rsidRPr="007362EE" w:rsidRDefault="007362EE" w:rsidP="003B6E4A">
      <w:pPr>
        <w:jc w:val="both"/>
        <w:rPr>
          <w:bCs/>
        </w:rPr>
      </w:pPr>
      <w:r>
        <w:rPr>
          <w:bCs/>
        </w:rPr>
        <w:t xml:space="preserve">Bilješka broj </w:t>
      </w:r>
      <w:r w:rsidR="00531190">
        <w:rPr>
          <w:bCs/>
        </w:rPr>
        <w:t>6</w:t>
      </w:r>
      <w:r>
        <w:rPr>
          <w:bCs/>
        </w:rPr>
        <w:t xml:space="preserve"> uz šifru 3211 i 3213 – ulaskom u projekte izdvajaju se značajnija sredstva za seminare, tečajeve, usavršavanja i odlaske na službena putovanja.</w:t>
      </w:r>
    </w:p>
    <w:p w14:paraId="534101EA" w14:textId="342734D0" w:rsidR="007E2395" w:rsidRDefault="007E2395" w:rsidP="003B6E4A">
      <w:pPr>
        <w:jc w:val="both"/>
      </w:pPr>
      <w:r>
        <w:t xml:space="preserve">Bilješka broj </w:t>
      </w:r>
      <w:r w:rsidR="00531190">
        <w:t>7</w:t>
      </w:r>
      <w:r>
        <w:t xml:space="preserve"> uz šifru </w:t>
      </w:r>
      <w:r w:rsidR="007362EE">
        <w:t>3225</w:t>
      </w:r>
      <w:r>
        <w:t xml:space="preserve"> – </w:t>
      </w:r>
      <w:r w:rsidR="00F6003C">
        <w:t>ulaskom u program CDŠ, došlo je do nabave raznih sredstava: za školsku kuhinju (mikser, hladnjak, košare za kruh, zdjele…); za školsku dvoranu (lopte, vreće za skakanje, reketi za stolni tenis, pomične ljestve, trening koplje…), te puno drugih različitih sredstava u sklopu izvannastavnih aktivnosti B1.</w:t>
      </w:r>
    </w:p>
    <w:p w14:paraId="68120DED" w14:textId="2EE215AF" w:rsidR="0069438B" w:rsidRPr="00F6003C" w:rsidRDefault="0069438B" w:rsidP="003B6E4A">
      <w:pPr>
        <w:jc w:val="both"/>
      </w:pPr>
      <w:r>
        <w:t xml:space="preserve">Bilješka broj </w:t>
      </w:r>
      <w:r w:rsidR="00531190">
        <w:t>8</w:t>
      </w:r>
      <w:r>
        <w:t xml:space="preserve"> uz šifru 32</w:t>
      </w:r>
      <w:r>
        <w:t>31 – budući da je škola dio ERASMUS projekta, značajna sredstva utrošena su za putovanja i prijevoz. Također su tu i razne ekskurzije financirane uplatama roditelja.</w:t>
      </w:r>
    </w:p>
    <w:p w14:paraId="3C54EDAD" w14:textId="7116B4FF" w:rsidR="007362EE" w:rsidRDefault="00DA3D6C" w:rsidP="003B6E4A">
      <w:pPr>
        <w:jc w:val="both"/>
        <w:rPr>
          <w:rFonts w:cstheme="minorHAnsi"/>
        </w:rPr>
      </w:pPr>
      <w:r>
        <w:rPr>
          <w:rFonts w:cstheme="minorHAnsi"/>
        </w:rPr>
        <w:t xml:space="preserve">Bilješka broj </w:t>
      </w:r>
      <w:r w:rsidR="00531190">
        <w:rPr>
          <w:rFonts w:cstheme="minorHAnsi"/>
        </w:rPr>
        <w:t>9</w:t>
      </w:r>
      <w:r>
        <w:rPr>
          <w:rFonts w:cstheme="minorHAnsi"/>
        </w:rPr>
        <w:t xml:space="preserve"> uz šifru 3232 – </w:t>
      </w:r>
      <w:r w:rsidR="0069438B">
        <w:rPr>
          <w:rFonts w:cstheme="minorHAnsi"/>
        </w:rPr>
        <w:t xml:space="preserve">smanjenje troškova održavanja u odnosu na 2023. godinu kada su bili znatno veći radi </w:t>
      </w:r>
      <w:r>
        <w:rPr>
          <w:rFonts w:cstheme="minorHAnsi"/>
        </w:rPr>
        <w:t>sanacije štete poslije olujnog nevremena.</w:t>
      </w:r>
    </w:p>
    <w:p w14:paraId="1ECAE517" w14:textId="6C754A9D" w:rsidR="00DA3D6C" w:rsidRDefault="00DA3D6C" w:rsidP="003B6E4A">
      <w:pPr>
        <w:jc w:val="both"/>
        <w:rPr>
          <w:rFonts w:cstheme="minorHAnsi"/>
        </w:rPr>
      </w:pPr>
      <w:r>
        <w:rPr>
          <w:rFonts w:cstheme="minorHAnsi"/>
        </w:rPr>
        <w:t>Bilješka broj 1</w:t>
      </w:r>
      <w:r w:rsidR="00531190">
        <w:rPr>
          <w:rFonts w:cstheme="minorHAnsi"/>
        </w:rPr>
        <w:t>0</w:t>
      </w:r>
      <w:r>
        <w:rPr>
          <w:rFonts w:cstheme="minorHAnsi"/>
        </w:rPr>
        <w:t xml:space="preserve"> uz šifru 3299 – povećani troškovi zbog ulaska u projekte.</w:t>
      </w:r>
    </w:p>
    <w:p w14:paraId="676EF50E" w14:textId="541EF488" w:rsidR="00DA3D6C" w:rsidRDefault="00DA3D6C" w:rsidP="003B6E4A">
      <w:pPr>
        <w:jc w:val="both"/>
        <w:rPr>
          <w:rFonts w:cstheme="minorHAnsi"/>
        </w:rPr>
      </w:pPr>
      <w:r>
        <w:rPr>
          <w:rFonts w:cstheme="minorHAnsi"/>
        </w:rPr>
        <w:t>Bilješka broj 1</w:t>
      </w:r>
      <w:r w:rsidR="00531190">
        <w:rPr>
          <w:rFonts w:cstheme="minorHAnsi"/>
        </w:rPr>
        <w:t>1</w:t>
      </w:r>
      <w:r>
        <w:rPr>
          <w:rFonts w:cstheme="minorHAnsi"/>
        </w:rPr>
        <w:t xml:space="preserve"> uz šifru 3722 – nabava udžbenika </w:t>
      </w:r>
      <w:r w:rsidR="0069438B">
        <w:rPr>
          <w:rFonts w:cstheme="minorHAnsi"/>
        </w:rPr>
        <w:t xml:space="preserve">radnog karaktera </w:t>
      </w:r>
      <w:r>
        <w:rPr>
          <w:rFonts w:cstheme="minorHAnsi"/>
        </w:rPr>
        <w:t>zbog dodatnih predmeta u sklopu CDŠ-a.</w:t>
      </w:r>
    </w:p>
    <w:p w14:paraId="7FF34C90" w14:textId="09CEECAD" w:rsidR="00F26397" w:rsidRDefault="00DA3D6C" w:rsidP="003B6E4A">
      <w:pPr>
        <w:jc w:val="both"/>
        <w:rPr>
          <w:rFonts w:cstheme="minorHAnsi"/>
        </w:rPr>
      </w:pPr>
      <w:r>
        <w:rPr>
          <w:rFonts w:cstheme="minorHAnsi"/>
        </w:rPr>
        <w:lastRenderedPageBreak/>
        <w:t>Bilješka broj 1</w:t>
      </w:r>
      <w:r w:rsidR="00531190">
        <w:rPr>
          <w:rFonts w:cstheme="minorHAnsi"/>
        </w:rPr>
        <w:t>2</w:t>
      </w:r>
      <w:r>
        <w:rPr>
          <w:rFonts w:cstheme="minorHAnsi"/>
        </w:rPr>
        <w:t xml:space="preserve"> uz šifru 4221 </w:t>
      </w:r>
      <w:r w:rsidR="0087392F">
        <w:rPr>
          <w:rFonts w:cstheme="minorHAnsi"/>
        </w:rPr>
        <w:t>– ulaskom u projekte iskazana je potreba za dodatnim uređajima, opremom i namještajem.</w:t>
      </w:r>
    </w:p>
    <w:p w14:paraId="6F666D98" w14:textId="625A5FEB" w:rsidR="0013524A" w:rsidRDefault="0013524A" w:rsidP="003B6E4A">
      <w:pPr>
        <w:jc w:val="both"/>
      </w:pPr>
      <w:r>
        <w:rPr>
          <w:rFonts w:cstheme="minorHAnsi"/>
        </w:rPr>
        <w:t>Bilješka broj 1</w:t>
      </w:r>
      <w:r w:rsidR="00531190">
        <w:rPr>
          <w:rFonts w:cstheme="minorHAnsi"/>
        </w:rPr>
        <w:t>3</w:t>
      </w:r>
      <w:r>
        <w:rPr>
          <w:rFonts w:cstheme="minorHAnsi"/>
        </w:rPr>
        <w:t xml:space="preserve"> </w:t>
      </w:r>
      <w:r>
        <w:rPr>
          <w:rFonts w:cstheme="minorHAnsi"/>
        </w:rPr>
        <w:t>uz šifru 42</w:t>
      </w:r>
      <w:r>
        <w:rPr>
          <w:rFonts w:cstheme="minorHAnsi"/>
        </w:rPr>
        <w:t>4</w:t>
      </w:r>
      <w:r>
        <w:rPr>
          <w:rFonts w:cstheme="minorHAnsi"/>
        </w:rPr>
        <w:t xml:space="preserve">1 </w:t>
      </w:r>
      <w:r>
        <w:rPr>
          <w:rFonts w:cstheme="minorHAnsi"/>
        </w:rPr>
        <w:t xml:space="preserve">- </w:t>
      </w:r>
      <w:r w:rsidR="0056338D">
        <w:t>ulaskom</w:t>
      </w:r>
      <w:r>
        <w:t xml:space="preserve"> u eksperimentalni program CDŠ, potrošena su sredstva za nabavu knjiga za školsku knjižnicu. </w:t>
      </w:r>
      <w:r w:rsidR="0056338D">
        <w:t xml:space="preserve">Također su </w:t>
      </w:r>
      <w:r>
        <w:t>uvedeni novi predmeti te su izdvojena veća sredstva za nabavu udžbenika i drugih obrazovnih materijala.</w:t>
      </w:r>
    </w:p>
    <w:p w14:paraId="631E3A70" w14:textId="0EA04B81" w:rsidR="006B5702" w:rsidRDefault="004D2D45" w:rsidP="003B6E4A">
      <w:pPr>
        <w:jc w:val="both"/>
      </w:pPr>
      <w:r>
        <w:t xml:space="preserve">Bilješka broj </w:t>
      </w:r>
      <w:r w:rsidR="0087392F">
        <w:t>1</w:t>
      </w:r>
      <w:r w:rsidR="00531190">
        <w:t xml:space="preserve">4 </w:t>
      </w:r>
      <w:r>
        <w:t>uz šifru 19</w:t>
      </w:r>
      <w:r w:rsidR="00721317">
        <w:t xml:space="preserve"> –</w:t>
      </w:r>
      <w:r w:rsidR="00A2328E">
        <w:t xml:space="preserve"> unaprijed plaćeni rashodi budućih razd</w:t>
      </w:r>
      <w:r>
        <w:t>oblja:</w:t>
      </w:r>
      <w:r w:rsidR="00A2328E">
        <w:t xml:space="preserve"> obveze za plaće</w:t>
      </w:r>
      <w:r w:rsidR="0087392F">
        <w:t>, prijevoz</w:t>
      </w:r>
      <w:r w:rsidR="00A2328E">
        <w:t xml:space="preserve"> </w:t>
      </w:r>
      <w:r w:rsidR="00D06504">
        <w:t xml:space="preserve">i druga </w:t>
      </w:r>
      <w:r>
        <w:t>materijalna primanja</w:t>
      </w:r>
      <w:r w:rsidR="0087392F">
        <w:t xml:space="preserve"> iznose </w:t>
      </w:r>
      <w:r w:rsidR="00C101BF">
        <w:t>68.289,28</w:t>
      </w:r>
      <w:r w:rsidR="0087392F">
        <w:t xml:space="preserve"> </w:t>
      </w:r>
      <w:r w:rsidR="0087392F">
        <w:rPr>
          <w:rFonts w:cstheme="minorHAnsi"/>
        </w:rPr>
        <w:t>€</w:t>
      </w:r>
      <w:r w:rsidR="0087392F">
        <w:t>.</w:t>
      </w:r>
    </w:p>
    <w:p w14:paraId="38F6941B" w14:textId="73BF7985" w:rsidR="0087392F" w:rsidRDefault="00B7773C" w:rsidP="003B6E4A">
      <w:pPr>
        <w:jc w:val="both"/>
      </w:pPr>
      <w:r>
        <w:t xml:space="preserve">Ukupno je u izvještajnom razdoblju ostvareno </w:t>
      </w:r>
      <w:r w:rsidR="00C101BF">
        <w:t>924.476,81</w:t>
      </w:r>
      <w:r w:rsidR="00FB0264">
        <w:t xml:space="preserve"> </w:t>
      </w:r>
      <w:r w:rsidR="00FB0264">
        <w:rPr>
          <w:rFonts w:cstheme="minorHAnsi"/>
        </w:rPr>
        <w:t>€</w:t>
      </w:r>
      <w:r>
        <w:t xml:space="preserve"> prihoda poslovanja i </w:t>
      </w:r>
      <w:r w:rsidR="00C101BF">
        <w:t>915.249,64</w:t>
      </w:r>
      <w:r w:rsidR="00FB0264">
        <w:t xml:space="preserve"> </w:t>
      </w:r>
      <w:r w:rsidR="00FB0264">
        <w:rPr>
          <w:rFonts w:cstheme="minorHAnsi"/>
        </w:rPr>
        <w:t>€</w:t>
      </w:r>
      <w:r w:rsidR="00FB0264">
        <w:t xml:space="preserve"> </w:t>
      </w:r>
      <w:r>
        <w:t xml:space="preserve">rashoda poslovanja od financijskih rashoda i rashod od </w:t>
      </w:r>
      <w:r w:rsidR="00C101BF">
        <w:t>14.636,11</w:t>
      </w:r>
      <w:r w:rsidR="00FB0264">
        <w:t xml:space="preserve"> </w:t>
      </w:r>
      <w:r w:rsidR="00FB0264">
        <w:rPr>
          <w:rFonts w:cstheme="minorHAnsi"/>
        </w:rPr>
        <w:t>€</w:t>
      </w:r>
      <w:r>
        <w:t xml:space="preserve"> od nefinancijske imovine. Viškom prihoda od financijske imovine</w:t>
      </w:r>
      <w:r w:rsidR="00F2675B">
        <w:t xml:space="preserve"> 9.227,17</w:t>
      </w:r>
      <w:r w:rsidR="00FB0264">
        <w:t xml:space="preserve"> </w:t>
      </w:r>
      <w:r w:rsidR="00FB0264">
        <w:rPr>
          <w:rFonts w:cstheme="minorHAnsi"/>
        </w:rPr>
        <w:t>€</w:t>
      </w:r>
      <w:r>
        <w:t xml:space="preserve"> i prenesenim viškom iz prošle godine </w:t>
      </w:r>
      <w:r w:rsidR="00F2675B">
        <w:t>42.757,38</w:t>
      </w:r>
      <w:r w:rsidR="00B61BA4">
        <w:t xml:space="preserve"> </w:t>
      </w:r>
      <w:r w:rsidR="00B61BA4">
        <w:rPr>
          <w:rFonts w:cstheme="minorHAnsi"/>
        </w:rPr>
        <w:t>€</w:t>
      </w:r>
      <w:r>
        <w:t xml:space="preserve"> pokriva se manjak od nefinancijske imovine. Pokrićem manjka prihoda od nabave nefinancijske imovine ukupan višak prihoda raspoloživ u sljedećem</w:t>
      </w:r>
      <w:r w:rsidR="00B61BA4">
        <w:t xml:space="preserve"> razdoblju za 202</w:t>
      </w:r>
      <w:r w:rsidR="00F2675B">
        <w:t>5</w:t>
      </w:r>
      <w:r w:rsidR="00B61BA4">
        <w:t>. godinu</w:t>
      </w:r>
      <w:r>
        <w:t xml:space="preserve"> iznosi </w:t>
      </w:r>
      <w:r w:rsidR="00F2675B">
        <w:t xml:space="preserve">37.348,44 </w:t>
      </w:r>
      <w:r w:rsidR="00B61BA4">
        <w:rPr>
          <w:rFonts w:cstheme="minorHAnsi"/>
        </w:rPr>
        <w:t>€</w:t>
      </w:r>
      <w:r>
        <w:t>.</w:t>
      </w:r>
    </w:p>
    <w:p w14:paraId="2B9B41B4" w14:textId="77777777" w:rsidR="003B6E4A" w:rsidRDefault="003B6E4A" w:rsidP="003B6E4A"/>
    <w:p w14:paraId="3D4D9C35" w14:textId="1D6E4D61" w:rsidR="00EF38BF" w:rsidRPr="003B6E4A" w:rsidRDefault="00EF38BF" w:rsidP="003B6E4A">
      <w:pPr>
        <w:rPr>
          <w:b/>
          <w:bCs/>
          <w:sz w:val="24"/>
          <w:szCs w:val="24"/>
        </w:rPr>
      </w:pPr>
      <w:r w:rsidRPr="003B6E4A">
        <w:rPr>
          <w:b/>
          <w:bCs/>
          <w:sz w:val="24"/>
          <w:szCs w:val="24"/>
        </w:rPr>
        <w:t xml:space="preserve">BILJEŠKE UZ OBRAZAC: RAS –FUNKCIJSKI </w:t>
      </w:r>
    </w:p>
    <w:p w14:paraId="3BE50310" w14:textId="77777777" w:rsidR="003B6E4A" w:rsidRDefault="003B6E4A" w:rsidP="003B6E4A"/>
    <w:p w14:paraId="656E7D89" w14:textId="5C30CFA9" w:rsidR="00EF38BF" w:rsidRDefault="004D2D45" w:rsidP="003B6E4A">
      <w:pPr>
        <w:jc w:val="both"/>
      </w:pPr>
      <w:r>
        <w:t>Bilješka broj 1 uz šifru 09</w:t>
      </w:r>
      <w:r w:rsidR="00A03E3E">
        <w:t xml:space="preserve"> – Osnovno obrazov</w:t>
      </w:r>
      <w:r w:rsidR="006B5702">
        <w:t xml:space="preserve">anje = šifra Y034 PR-RAS – </w:t>
      </w:r>
      <w:r w:rsidR="00D22A10">
        <w:t>929.885,75</w:t>
      </w:r>
      <w:r w:rsidR="00906A45">
        <w:t xml:space="preserve"> </w:t>
      </w:r>
      <w:r w:rsidR="00906A45">
        <w:rPr>
          <w:rFonts w:cstheme="minorHAnsi"/>
        </w:rPr>
        <w:t>€</w:t>
      </w:r>
      <w:r w:rsidR="00906A45">
        <w:t>.</w:t>
      </w:r>
      <w:r w:rsidR="00A03E3E">
        <w:t xml:space="preserve"> </w:t>
      </w:r>
    </w:p>
    <w:p w14:paraId="660C5950" w14:textId="363E95FD" w:rsidR="00A03E3E" w:rsidRDefault="006B5702" w:rsidP="003B6E4A">
      <w:pPr>
        <w:jc w:val="both"/>
      </w:pPr>
      <w:r>
        <w:t>Bilješka broj 2 uz šifru 096</w:t>
      </w:r>
      <w:r w:rsidR="00A03E3E">
        <w:t xml:space="preserve"> – Troškovi prehrane djece u obrazovanju – Dodatne us</w:t>
      </w:r>
      <w:r>
        <w:t xml:space="preserve">luge u obrazovanju iznose </w:t>
      </w:r>
      <w:r w:rsidR="00D22A10">
        <w:t>35.078,94</w:t>
      </w:r>
      <w:r w:rsidR="00906A45" w:rsidRPr="00FC6081">
        <w:t xml:space="preserve"> </w:t>
      </w:r>
      <w:r w:rsidR="00906A45" w:rsidRPr="00FC6081">
        <w:rPr>
          <w:rFonts w:cstheme="minorHAnsi"/>
        </w:rPr>
        <w:t>€</w:t>
      </w:r>
      <w:r w:rsidR="00906A45" w:rsidRPr="00FC6081">
        <w:t>.</w:t>
      </w:r>
    </w:p>
    <w:p w14:paraId="141855CE" w14:textId="77777777" w:rsidR="003B6E4A" w:rsidRDefault="003B6E4A" w:rsidP="003B6E4A"/>
    <w:p w14:paraId="02CB4083" w14:textId="5C5DC340" w:rsidR="00A03E3E" w:rsidRPr="003B6E4A" w:rsidRDefault="00A03E3E" w:rsidP="003B6E4A">
      <w:pPr>
        <w:rPr>
          <w:b/>
          <w:bCs/>
          <w:sz w:val="24"/>
          <w:szCs w:val="24"/>
        </w:rPr>
      </w:pPr>
      <w:r w:rsidRPr="003B6E4A">
        <w:rPr>
          <w:b/>
          <w:bCs/>
          <w:sz w:val="24"/>
          <w:szCs w:val="24"/>
        </w:rPr>
        <w:t>BILJEŠKE UZ OBRAZAC: OBVEZE</w:t>
      </w:r>
    </w:p>
    <w:p w14:paraId="1A9CD3ED" w14:textId="77777777" w:rsidR="003B6E4A" w:rsidRDefault="003B6E4A" w:rsidP="003B6E4A"/>
    <w:p w14:paraId="4A768B06" w14:textId="36EBA969" w:rsidR="00303870" w:rsidRDefault="006B5702" w:rsidP="003B6E4A">
      <w:pPr>
        <w:jc w:val="both"/>
      </w:pPr>
      <w:r>
        <w:t>Bilješka broj 1 uz šifru V001</w:t>
      </w:r>
      <w:r w:rsidR="00A03E3E">
        <w:t xml:space="preserve"> – Stanje obveza na početku izvještajn</w:t>
      </w:r>
      <w:r w:rsidR="00303870">
        <w:t>og razdoblja za pret</w:t>
      </w:r>
      <w:r>
        <w:t xml:space="preserve">hodnu godinu iznosilo je </w:t>
      </w:r>
      <w:r w:rsidR="003B6E4A">
        <w:t>57.1</w:t>
      </w:r>
      <w:r w:rsidR="00332284">
        <w:t>9</w:t>
      </w:r>
      <w:r w:rsidR="003B6E4A">
        <w:t>6,35</w:t>
      </w:r>
      <w:r w:rsidR="00906A45">
        <w:t xml:space="preserve"> </w:t>
      </w:r>
      <w:r w:rsidR="00906A45">
        <w:rPr>
          <w:rFonts w:cstheme="minorHAnsi"/>
        </w:rPr>
        <w:t>€</w:t>
      </w:r>
      <w:r w:rsidR="00A03E3E">
        <w:t xml:space="preserve"> i </w:t>
      </w:r>
      <w:r w:rsidR="00303870">
        <w:t xml:space="preserve"> tijekom godine je podmireno.</w:t>
      </w:r>
    </w:p>
    <w:p w14:paraId="40C0502E" w14:textId="3975D59F" w:rsidR="0010497B" w:rsidRDefault="006B5702" w:rsidP="003B6E4A">
      <w:pPr>
        <w:jc w:val="both"/>
      </w:pPr>
      <w:r>
        <w:t>Bilješka broj 2 uz šifru V006 – Stanje</w:t>
      </w:r>
      <w:r w:rsidR="00493FE7">
        <w:t xml:space="preserve"> obveza na kraju izvještajnog razdoblja</w:t>
      </w:r>
      <w:r>
        <w:t xml:space="preserve"> je </w:t>
      </w:r>
      <w:r w:rsidR="003B6E4A">
        <w:t>68.548,11</w:t>
      </w:r>
      <w:r w:rsidR="00906A45">
        <w:t xml:space="preserve"> </w:t>
      </w:r>
      <w:r w:rsidR="00906A45">
        <w:rPr>
          <w:rFonts w:cstheme="minorHAnsi"/>
        </w:rPr>
        <w:t>€</w:t>
      </w:r>
      <w:r w:rsidR="00303870">
        <w:t xml:space="preserve"> od t</w:t>
      </w:r>
      <w:r>
        <w:t xml:space="preserve">oga nedospjele obveze za zaposlene </w:t>
      </w:r>
      <w:r w:rsidR="003B6E4A">
        <w:t>63.937,90</w:t>
      </w:r>
      <w:r w:rsidR="00906A45">
        <w:t xml:space="preserve"> </w:t>
      </w:r>
      <w:r w:rsidR="00906A45">
        <w:rPr>
          <w:rFonts w:cstheme="minorHAnsi"/>
        </w:rPr>
        <w:t>€</w:t>
      </w:r>
      <w:r w:rsidR="00323543">
        <w:t xml:space="preserve"> i dospjele obveze u iznosu od </w:t>
      </w:r>
      <w:r w:rsidR="003B6E4A">
        <w:t>4.610,21</w:t>
      </w:r>
      <w:r w:rsidR="00906A45">
        <w:t xml:space="preserve"> </w:t>
      </w:r>
      <w:r w:rsidR="00906A45">
        <w:rPr>
          <w:rFonts w:cstheme="minorHAnsi"/>
        </w:rPr>
        <w:t>€</w:t>
      </w:r>
      <w:r w:rsidR="00906A45">
        <w:t>.</w:t>
      </w:r>
      <w:r>
        <w:t xml:space="preserve"> </w:t>
      </w:r>
    </w:p>
    <w:p w14:paraId="0B01E8E7" w14:textId="77777777" w:rsidR="003B6E4A" w:rsidRPr="003B6E4A" w:rsidRDefault="003B6E4A" w:rsidP="00012523">
      <w:pPr>
        <w:rPr>
          <w:b/>
          <w:bCs/>
          <w:sz w:val="24"/>
          <w:szCs w:val="24"/>
        </w:rPr>
      </w:pPr>
    </w:p>
    <w:p w14:paraId="29FE1991" w14:textId="77777777" w:rsidR="0010497B" w:rsidRPr="003B6E4A" w:rsidRDefault="0010497B" w:rsidP="003B6E4A">
      <w:pPr>
        <w:rPr>
          <w:b/>
          <w:bCs/>
          <w:sz w:val="24"/>
          <w:szCs w:val="24"/>
        </w:rPr>
      </w:pPr>
      <w:r w:rsidRPr="003B6E4A">
        <w:rPr>
          <w:b/>
          <w:bCs/>
          <w:sz w:val="24"/>
          <w:szCs w:val="24"/>
        </w:rPr>
        <w:t xml:space="preserve">BILJEŠKE UZ OBRAZAC: P </w:t>
      </w:r>
      <w:r w:rsidR="002732AC" w:rsidRPr="003B6E4A">
        <w:rPr>
          <w:b/>
          <w:bCs/>
          <w:sz w:val="24"/>
          <w:szCs w:val="24"/>
        </w:rPr>
        <w:t>–</w:t>
      </w:r>
      <w:r w:rsidRPr="003B6E4A">
        <w:rPr>
          <w:b/>
          <w:bCs/>
          <w:sz w:val="24"/>
          <w:szCs w:val="24"/>
        </w:rPr>
        <w:t>VRIO</w:t>
      </w:r>
    </w:p>
    <w:p w14:paraId="2975928A" w14:textId="77777777" w:rsidR="003B6E4A" w:rsidRDefault="003B6E4A" w:rsidP="003B6E4A"/>
    <w:p w14:paraId="14279A88" w14:textId="588C2F6C" w:rsidR="00323543" w:rsidRDefault="00323543" w:rsidP="003B6E4A">
      <w:pPr>
        <w:jc w:val="both"/>
      </w:pPr>
      <w:r>
        <w:t xml:space="preserve">Bilješka broj 1 uz šifru P003 - </w:t>
      </w:r>
      <w:r w:rsidR="00A05CD0">
        <w:t>temeljem Odluke o prijenosu vlasništva na opremi Hrvatske akademske i istraživačke mreže CARNET</w:t>
      </w:r>
      <w:r>
        <w:t xml:space="preserve"> za iznos od </w:t>
      </w:r>
      <w:r w:rsidRPr="005A6F02">
        <w:rPr>
          <w:bCs/>
        </w:rPr>
        <w:t>6</w:t>
      </w:r>
      <w:r w:rsidR="00A05CD0">
        <w:rPr>
          <w:bCs/>
        </w:rPr>
        <w:t>0.203,76</w:t>
      </w:r>
      <w:r w:rsidR="0037731D" w:rsidRPr="005A6F02">
        <w:rPr>
          <w:bCs/>
        </w:rPr>
        <w:t xml:space="preserve"> </w:t>
      </w:r>
      <w:r w:rsidR="0037731D" w:rsidRPr="005A6F02">
        <w:rPr>
          <w:rFonts w:cstheme="minorHAnsi"/>
          <w:bCs/>
        </w:rPr>
        <w:t>€</w:t>
      </w:r>
      <w:r w:rsidR="00A05CD0">
        <w:t xml:space="preserve"> </w:t>
      </w:r>
      <w:r>
        <w:t>izvršeno je knjigovodstveno evidentiranje povećanja vrijednosti imovine za taj iznos u okviru razreda 0 i podskupine 9151 – Promjene u vrijednosti i obujmu imovine.</w:t>
      </w:r>
    </w:p>
    <w:p w14:paraId="4E60187D" w14:textId="77777777" w:rsidR="00303870" w:rsidRDefault="00303870" w:rsidP="002732AC">
      <w:pPr>
        <w:ind w:left="360"/>
      </w:pPr>
    </w:p>
    <w:p w14:paraId="71CAE8E2" w14:textId="77777777" w:rsidR="00332284" w:rsidRDefault="00332284" w:rsidP="00012523"/>
    <w:p w14:paraId="52648EEB" w14:textId="52431008" w:rsidR="00721317" w:rsidRDefault="00877ABB" w:rsidP="00012523">
      <w:r>
        <w:t>Računovotkinja: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0041B89E" w14:textId="2924E421" w:rsidR="0076093F" w:rsidRDefault="0037731D" w:rsidP="00012523">
      <w:r>
        <w:t>Marija Trbljanić</w:t>
      </w:r>
      <w:r>
        <w:tab/>
      </w:r>
      <w:r w:rsidR="00877ABB">
        <w:tab/>
      </w:r>
      <w:r w:rsidR="00877ABB">
        <w:tab/>
      </w:r>
      <w:r w:rsidR="00877ABB">
        <w:tab/>
      </w:r>
      <w:r w:rsidR="00877ABB">
        <w:tab/>
      </w:r>
      <w:r w:rsidR="00877ABB">
        <w:tab/>
      </w:r>
      <w:r w:rsidR="00877ABB">
        <w:tab/>
        <w:t>Katica Novoselac, prof.</w:t>
      </w:r>
      <w:r w:rsidR="006A019D">
        <w:t xml:space="preserve">  </w:t>
      </w:r>
    </w:p>
    <w:sectPr w:rsidR="0076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5648"/>
    <w:multiLevelType w:val="hybridMultilevel"/>
    <w:tmpl w:val="7AE6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72B5"/>
    <w:multiLevelType w:val="hybridMultilevel"/>
    <w:tmpl w:val="AC3E4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3234">
    <w:abstractNumId w:val="1"/>
  </w:num>
  <w:num w:numId="2" w16cid:durableId="108364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23"/>
    <w:rsid w:val="00012523"/>
    <w:rsid w:val="00016B2B"/>
    <w:rsid w:val="00021DD5"/>
    <w:rsid w:val="00036D54"/>
    <w:rsid w:val="000705F2"/>
    <w:rsid w:val="000927B8"/>
    <w:rsid w:val="0010497B"/>
    <w:rsid w:val="0011051A"/>
    <w:rsid w:val="00120959"/>
    <w:rsid w:val="0013524A"/>
    <w:rsid w:val="001B130B"/>
    <w:rsid w:val="001B21DF"/>
    <w:rsid w:val="001E5AF8"/>
    <w:rsid w:val="0020736E"/>
    <w:rsid w:val="0021190C"/>
    <w:rsid w:val="002347FF"/>
    <w:rsid w:val="00264325"/>
    <w:rsid w:val="002732AC"/>
    <w:rsid w:val="00280798"/>
    <w:rsid w:val="00295A63"/>
    <w:rsid w:val="002A6E1D"/>
    <w:rsid w:val="002E455B"/>
    <w:rsid w:val="00303870"/>
    <w:rsid w:val="00323543"/>
    <w:rsid w:val="00332284"/>
    <w:rsid w:val="00333820"/>
    <w:rsid w:val="00362DCF"/>
    <w:rsid w:val="0036360F"/>
    <w:rsid w:val="0037731D"/>
    <w:rsid w:val="00395604"/>
    <w:rsid w:val="0039689C"/>
    <w:rsid w:val="003B6E4A"/>
    <w:rsid w:val="003C50A1"/>
    <w:rsid w:val="0043116C"/>
    <w:rsid w:val="0045149E"/>
    <w:rsid w:val="00461A8F"/>
    <w:rsid w:val="00493FE7"/>
    <w:rsid w:val="004946AB"/>
    <w:rsid w:val="004C2333"/>
    <w:rsid w:val="004D2D45"/>
    <w:rsid w:val="004D2EE0"/>
    <w:rsid w:val="004E34A7"/>
    <w:rsid w:val="00510206"/>
    <w:rsid w:val="0053024C"/>
    <w:rsid w:val="00531190"/>
    <w:rsid w:val="0056338D"/>
    <w:rsid w:val="005A6F02"/>
    <w:rsid w:val="005C222A"/>
    <w:rsid w:val="005E243B"/>
    <w:rsid w:val="00655628"/>
    <w:rsid w:val="00692C1B"/>
    <w:rsid w:val="0069438B"/>
    <w:rsid w:val="006A019D"/>
    <w:rsid w:val="006A0EB4"/>
    <w:rsid w:val="006B5702"/>
    <w:rsid w:val="006B5EBF"/>
    <w:rsid w:val="006C6304"/>
    <w:rsid w:val="006D6155"/>
    <w:rsid w:val="006D6591"/>
    <w:rsid w:val="006E2742"/>
    <w:rsid w:val="006F257C"/>
    <w:rsid w:val="0070461A"/>
    <w:rsid w:val="00721317"/>
    <w:rsid w:val="007362EE"/>
    <w:rsid w:val="00743E1B"/>
    <w:rsid w:val="0076093F"/>
    <w:rsid w:val="007611D3"/>
    <w:rsid w:val="00764739"/>
    <w:rsid w:val="00790377"/>
    <w:rsid w:val="007E2395"/>
    <w:rsid w:val="007F7B2E"/>
    <w:rsid w:val="00800A9F"/>
    <w:rsid w:val="00866BC4"/>
    <w:rsid w:val="0087392F"/>
    <w:rsid w:val="00877ABB"/>
    <w:rsid w:val="00906A45"/>
    <w:rsid w:val="00906FF8"/>
    <w:rsid w:val="009079FC"/>
    <w:rsid w:val="00923520"/>
    <w:rsid w:val="009243AF"/>
    <w:rsid w:val="00987323"/>
    <w:rsid w:val="0099332C"/>
    <w:rsid w:val="009B2A9E"/>
    <w:rsid w:val="009B5EEB"/>
    <w:rsid w:val="009D3ED3"/>
    <w:rsid w:val="009E06AB"/>
    <w:rsid w:val="009F5C8C"/>
    <w:rsid w:val="00A03E3E"/>
    <w:rsid w:val="00A05CD0"/>
    <w:rsid w:val="00A2328E"/>
    <w:rsid w:val="00A4183A"/>
    <w:rsid w:val="00A512DD"/>
    <w:rsid w:val="00A5580E"/>
    <w:rsid w:val="00A93817"/>
    <w:rsid w:val="00AB1E70"/>
    <w:rsid w:val="00AE27E3"/>
    <w:rsid w:val="00AF256B"/>
    <w:rsid w:val="00B54DAD"/>
    <w:rsid w:val="00B61BA4"/>
    <w:rsid w:val="00B7773C"/>
    <w:rsid w:val="00BA3D55"/>
    <w:rsid w:val="00BA54C2"/>
    <w:rsid w:val="00BD3D2D"/>
    <w:rsid w:val="00BD5657"/>
    <w:rsid w:val="00C101BF"/>
    <w:rsid w:val="00C126C6"/>
    <w:rsid w:val="00C1276A"/>
    <w:rsid w:val="00C52747"/>
    <w:rsid w:val="00C56FAC"/>
    <w:rsid w:val="00C72EC9"/>
    <w:rsid w:val="00C766CA"/>
    <w:rsid w:val="00C90E34"/>
    <w:rsid w:val="00CA7B51"/>
    <w:rsid w:val="00CF108D"/>
    <w:rsid w:val="00CF639F"/>
    <w:rsid w:val="00D06504"/>
    <w:rsid w:val="00D22A10"/>
    <w:rsid w:val="00D75B01"/>
    <w:rsid w:val="00D91FBF"/>
    <w:rsid w:val="00DA3D6C"/>
    <w:rsid w:val="00E473BC"/>
    <w:rsid w:val="00E60E03"/>
    <w:rsid w:val="00E719F1"/>
    <w:rsid w:val="00E814F9"/>
    <w:rsid w:val="00E9640F"/>
    <w:rsid w:val="00EF1FA2"/>
    <w:rsid w:val="00EF38BF"/>
    <w:rsid w:val="00F26397"/>
    <w:rsid w:val="00F2675B"/>
    <w:rsid w:val="00F6003C"/>
    <w:rsid w:val="00FB0264"/>
    <w:rsid w:val="00FB026D"/>
    <w:rsid w:val="00FC59F4"/>
    <w:rsid w:val="00FC6081"/>
    <w:rsid w:val="00FD34C5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A323"/>
  <w15:chartTrackingRefBased/>
  <w15:docId w15:val="{DE67C0CA-2A88-4D08-977B-BFC25EA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52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87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Marija Trbljanić</cp:lastModifiedBy>
  <cp:revision>15</cp:revision>
  <dcterms:created xsi:type="dcterms:W3CDTF">2024-01-29T12:04:00Z</dcterms:created>
  <dcterms:modified xsi:type="dcterms:W3CDTF">2025-01-31T10:06:00Z</dcterms:modified>
</cp:coreProperties>
</file>